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Cs/>
          <w:sz w:val="32"/>
          <w:szCs w:val="32"/>
        </w:rPr>
      </w:pPr>
      <w:r>
        <w:rPr>
          <w:rFonts w:hint="eastAsia" w:ascii="微软雅黑" w:hAnsi="微软雅黑" w:eastAsia="微软雅黑"/>
          <w:bCs/>
          <w:sz w:val="32"/>
          <w:szCs w:val="32"/>
        </w:rPr>
        <w:t>“舞动南方”广场舞大赛合作协议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甲方：广东省南方传媒发行物流有限公司</w:t>
      </w:r>
    </w:p>
    <w:p>
      <w:p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乙方：</w:t>
      </w:r>
    </w:p>
    <w:p>
      <w:p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tabs>
          <w:tab w:val="left" w:pos="420"/>
        </w:tabs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根据《中华人民共和国合同法》及其它有关法律、法规之规定，甲乙双方在公平、自愿、协商一致的基础上，达成如下协议：</w:t>
      </w:r>
    </w:p>
    <w:p>
      <w:pPr>
        <w:numPr>
          <w:ilvl w:val="0"/>
          <w:numId w:val="1"/>
        </w:num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合作内容</w:t>
      </w:r>
    </w:p>
    <w:p>
      <w:pPr>
        <w:numPr>
          <w:ilvl w:val="0"/>
          <w:numId w:val="2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甲方委托乙方制作承接</w:t>
      </w:r>
      <w:r>
        <w:rPr>
          <w:rFonts w:ascii="微软雅黑" w:hAnsi="微软雅黑" w:eastAsia="微软雅黑" w:cs="微软雅黑"/>
          <w:sz w:val="28"/>
          <w:szCs w:val="28"/>
        </w:rPr>
        <w:t>2019</w:t>
      </w:r>
      <w:r>
        <w:rPr>
          <w:rFonts w:hint="eastAsia" w:ascii="微软雅黑" w:hAnsi="微软雅黑" w:eastAsia="微软雅黑" w:cs="微软雅黑"/>
          <w:sz w:val="28"/>
          <w:szCs w:val="28"/>
        </w:rPr>
        <w:t>“舞动南方”广场舞大赛所有物料的制作、运送、安装、拆卸（详细制作要求见附件），服务费用合计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>　　　　</w:t>
      </w:r>
      <w:r>
        <w:rPr>
          <w:rFonts w:hint="eastAsia" w:ascii="微软雅黑" w:hAnsi="微软雅黑" w:eastAsia="微软雅黑" w:cs="微软雅黑"/>
          <w:sz w:val="28"/>
          <w:szCs w:val="28"/>
        </w:rPr>
        <w:t>元。比赛结束且乙方完成拆卸及现场清理作业后，甲方在收到乙方增值税专用发票后１４个工作日内以转账方式支付到乙方指定账户。</w:t>
      </w:r>
    </w:p>
    <w:p>
      <w:pPr>
        <w:numPr>
          <w:ilvl w:val="0"/>
          <w:numId w:val="2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甲方委托乙方制作安装的物料，乙方须按甲方时限要求按时运输、安装到比赛现场。</w:t>
      </w:r>
    </w:p>
    <w:p>
      <w:pPr>
        <w:numPr>
          <w:ilvl w:val="0"/>
          <w:numId w:val="2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乙方账户：</w:t>
      </w:r>
    </w:p>
    <w:p>
      <w:pPr>
        <w:spacing w:line="480" w:lineRule="auto"/>
        <w:ind w:firstLine="1898" w:firstLineChars="678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开户名：</w:t>
      </w:r>
    </w:p>
    <w:p>
      <w:pPr>
        <w:spacing w:line="480" w:lineRule="auto"/>
        <w:ind w:firstLine="1898" w:firstLineChars="678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开户行：</w:t>
      </w:r>
    </w:p>
    <w:p>
      <w:pPr>
        <w:spacing w:line="480" w:lineRule="auto"/>
        <w:ind w:firstLine="1898" w:firstLineChars="678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账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号：</w:t>
      </w:r>
    </w:p>
    <w:p>
      <w:pPr>
        <w:numPr>
          <w:ilvl w:val="0"/>
          <w:numId w:val="1"/>
        </w:num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违约责任：</w:t>
      </w:r>
    </w:p>
    <w:p>
      <w:pPr>
        <w:numPr>
          <w:ilvl w:val="0"/>
          <w:numId w:val="3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乙方如不能按甲方要求制作安排物料、未按时完成制作安装物料或未能按时将物料运送至比赛现场，甲方有权扣除全部或部分制作安装费用，并向乙方索赔因此造成的损失；</w:t>
      </w:r>
    </w:p>
    <w:p>
      <w:pPr>
        <w:numPr>
          <w:ilvl w:val="0"/>
          <w:numId w:val="3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乙方须具备本协议制作安装服务的运营资质，因乙方人员于安装、拆卸作业中</w:t>
      </w:r>
      <w:r>
        <w:rPr>
          <w:rFonts w:ascii="微软雅黑" w:hAnsi="微软雅黑" w:eastAsia="微软雅黑" w:cs="微软雅黑"/>
          <w:sz w:val="28"/>
          <w:szCs w:val="28"/>
        </w:rPr>
        <w:t xml:space="preserve">, </w:t>
      </w:r>
      <w:r>
        <w:rPr>
          <w:rFonts w:hint="eastAsia" w:ascii="微软雅黑" w:hAnsi="微软雅黑" w:eastAsia="微软雅黑" w:cs="微软雅黑"/>
          <w:sz w:val="28"/>
          <w:szCs w:val="28"/>
        </w:rPr>
        <w:t>或乙方制作、安装于比赛场地的设施，发生任何意外伤害事故的，均由乙方负责，与甲方无关，由此造成甲方或第三方损害的，乙方应承担全部赔偿责任。</w:t>
      </w:r>
    </w:p>
    <w:p>
      <w:pPr>
        <w:numPr>
          <w:ilvl w:val="0"/>
          <w:numId w:val="3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本协议服务内容，未经甲方书面同意，乙方不得私自分包、转包本协议部分或全部乙方服务内容，否则甲方有权单方面解除本合同，不予支付服务费用，由此造成甲方损失的，乙方应承担相应的赔偿责任。</w:t>
      </w:r>
    </w:p>
    <w:p>
      <w:pPr>
        <w:numPr>
          <w:ilvl w:val="0"/>
          <w:numId w:val="3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除本协议另有约定外，由于一方的过错，造成本协议及其协议附件不能履行或不能完全履行时，由有过错方承担违约责任；如属双方的过错，根据实际情况，由双方分别承担各自自负的违约责任。</w:t>
      </w:r>
    </w:p>
    <w:p>
      <w:pPr>
        <w:numPr>
          <w:ilvl w:val="0"/>
          <w:numId w:val="1"/>
        </w:num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争议解决</w:t>
      </w:r>
    </w:p>
    <w:p>
      <w:p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因执行本协议所发生的或与本协议有关的一切争议，甲、乙双方应通过友好协商解决；若协商不成的，任何一方可向甲方所在地有管辖权的人民法院起诉。</w:t>
      </w:r>
    </w:p>
    <w:p>
      <w:pPr>
        <w:numPr>
          <w:ilvl w:val="0"/>
          <w:numId w:val="1"/>
        </w:num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通知、送达</w:t>
      </w:r>
    </w:p>
    <w:p>
      <w:p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甲、乙双方因履行本合同而相互发出或者提供的所有通知、文件、资料，均以工商登记信息所列明的联系方式送达。一方迁址或者变更联系方式的，应当书面通知对方。当面交付文件的，在交付之时视为送达；以邮寄方式的，以实际收到日为送达；实际送达日超出</w:t>
      </w:r>
      <w:r>
        <w:rPr>
          <w:rFonts w:ascii="微软雅黑" w:hAnsi="微软雅黑" w:eastAsia="微软雅黑" w:cs="微软雅黑"/>
          <w:sz w:val="28"/>
          <w:szCs w:val="28"/>
        </w:rPr>
        <w:t xml:space="preserve"> 7 </w:t>
      </w:r>
      <w:r>
        <w:rPr>
          <w:rFonts w:hint="eastAsia" w:ascii="微软雅黑" w:hAnsi="微软雅黑" w:eastAsia="微软雅黑" w:cs="微软雅黑"/>
          <w:sz w:val="28"/>
          <w:szCs w:val="28"/>
        </w:rPr>
        <w:t>日或无法查询投递结果的，均视为在将文件交给邮递服务商之日起第</w:t>
      </w:r>
      <w:r>
        <w:rPr>
          <w:rFonts w:ascii="微软雅黑" w:hAnsi="微软雅黑" w:eastAsia="微软雅黑" w:cs="微软雅黑"/>
          <w:sz w:val="28"/>
          <w:szCs w:val="28"/>
        </w:rPr>
        <w:t xml:space="preserve">7 </w:t>
      </w:r>
      <w:r>
        <w:rPr>
          <w:rFonts w:hint="eastAsia" w:ascii="微软雅黑" w:hAnsi="微软雅黑" w:eastAsia="微软雅黑" w:cs="微软雅黑"/>
          <w:sz w:val="28"/>
          <w:szCs w:val="28"/>
        </w:rPr>
        <w:t>日送达。</w:t>
      </w:r>
    </w:p>
    <w:p>
      <w:pPr>
        <w:numPr>
          <w:ilvl w:val="0"/>
          <w:numId w:val="1"/>
        </w:num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其他</w:t>
      </w:r>
    </w:p>
    <w:p>
      <w:pPr>
        <w:numPr>
          <w:ilvl w:val="0"/>
          <w:numId w:val="4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如因不可抗力（地震、暴雨、政策限制、场地限制等）造成甲、乙双方无法履行此合同的相关条款，双方应本着互信互让、相互理解的精神协商解决。</w:t>
      </w:r>
    </w:p>
    <w:p>
      <w:pPr>
        <w:numPr>
          <w:ilvl w:val="0"/>
          <w:numId w:val="4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本协议内容未经双方协商一致的，任何一方不得随意修改合同条款</w:t>
      </w:r>
    </w:p>
    <w:p>
      <w:pPr>
        <w:numPr>
          <w:ilvl w:val="0"/>
          <w:numId w:val="4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本协议未尽事宜，经甲、乙双方协商一致可签订补充协议，补充协议与本协议具有同等法律效力。</w:t>
      </w:r>
    </w:p>
    <w:p>
      <w:pPr>
        <w:numPr>
          <w:ilvl w:val="0"/>
          <w:numId w:val="4"/>
        </w:num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本协议签署前，甲、乙双方之间因邀约、协商约定的任何内容，与本协议内容有冲突的，以本协议所约定的内容为准。</w:t>
      </w:r>
    </w:p>
    <w:p>
      <w:pPr>
        <w:spacing w:line="480" w:lineRule="auto"/>
        <w:ind w:firstLine="420" w:firstLineChars="15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</w:rPr>
        <w:t>、本协议壹式叁份，甲方执贰份，乙方执壹份，自双方签章之日起生效，具同等法律效力。</w:t>
      </w:r>
    </w:p>
    <w:p>
      <w:p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（以下无正文）</w:t>
      </w:r>
    </w:p>
    <w:p>
      <w:p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附件：</w:t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</w:rPr>
        <w:t>2019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>“舞动南方”广场舞大赛物料制作项目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甲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方：广东省南方传媒发行物流有限公司</w:t>
      </w:r>
      <w:r>
        <w:rPr>
          <w:rFonts w:ascii="微软雅黑" w:hAnsi="微软雅黑" w:eastAsia="微软雅黑" w:cs="微软雅黑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微软雅黑"/>
          <w:sz w:val="28"/>
          <w:szCs w:val="28"/>
        </w:rPr>
        <w:t>乙方：</w:t>
      </w:r>
    </w:p>
    <w:p>
      <w:pPr>
        <w:spacing w:line="36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址：广州市越秀区广州大道２８９号</w:t>
      </w:r>
      <w:r>
        <w:rPr>
          <w:rFonts w:ascii="微软雅黑" w:hAnsi="微软雅黑" w:eastAsia="微软雅黑" w:cs="微软雅黑"/>
          <w:sz w:val="28"/>
          <w:szCs w:val="28"/>
        </w:rPr>
        <w:t xml:space="preserve">     </w:t>
      </w:r>
      <w:r>
        <w:rPr>
          <w:rFonts w:hint="eastAsia" w:ascii="微软雅黑" w:hAnsi="微软雅黑" w:eastAsia="微软雅黑" w:cs="微软雅黑"/>
          <w:sz w:val="28"/>
          <w:szCs w:val="28"/>
        </w:rPr>
        <w:t>地址：</w:t>
      </w:r>
    </w:p>
    <w:p>
      <w:pPr>
        <w:spacing w:line="36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甲方代理人：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乙方代理人：</w:t>
      </w:r>
    </w:p>
    <w:p>
      <w:pPr>
        <w:spacing w:line="36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日期：</w:t>
      </w:r>
      <w:r>
        <w:rPr>
          <w:rFonts w:ascii="微软雅黑" w:hAnsi="微软雅黑" w:eastAsia="微软雅黑" w:cs="微软雅黑"/>
          <w:sz w:val="28"/>
          <w:szCs w:val="28"/>
        </w:rPr>
        <w:t>2019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日期：</w:t>
      </w:r>
      <w:r>
        <w:rPr>
          <w:rFonts w:ascii="微软雅黑" w:hAnsi="微软雅黑" w:eastAsia="微软雅黑" w:cs="微软雅黑"/>
          <w:sz w:val="28"/>
          <w:szCs w:val="28"/>
        </w:rPr>
        <w:t>2019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p>
      <w:pPr>
        <w:spacing w:line="360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附件：</w:t>
      </w:r>
    </w:p>
    <w:tbl>
      <w:tblPr>
        <w:tblStyle w:val="2"/>
        <w:tblW w:w="9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983"/>
        <w:gridCol w:w="1214"/>
        <w:gridCol w:w="1275"/>
        <w:gridCol w:w="429"/>
        <w:gridCol w:w="577"/>
        <w:gridCol w:w="682"/>
        <w:gridCol w:w="799"/>
        <w:gridCol w:w="785"/>
        <w:gridCol w:w="22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  <w:t xml:space="preserve"> 2019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“舞动南方”广场舞大赛物料制作项目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材质说明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尺寸规格（长</w:t>
            </w:r>
            <w:r>
              <w:rPr>
                <w:rFonts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宽）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单位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单价</w:t>
            </w:r>
            <w:r>
              <w:rPr>
                <w:rFonts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元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金额</w:t>
            </w:r>
            <w:r>
              <w:rPr>
                <w:rFonts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元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</w:rPr>
              <w:t>备注说明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背景板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黑底灯布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桁架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600*300cm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需报价方协助送货布置；分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8-11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舞台搭建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胶合板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800*500cm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需报价方协助送货布置；分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留影区异型装饰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板，带铁架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120*150cm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需报价方协助布置，决赛布置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背景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打鸡眼吊高）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900*430cm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需报价方协助送货布置；分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涤纶；全新红色地毯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100cm*3000cm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需报价方协助送货布置；分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8-11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门型展架；展架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画面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pvc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80*180cm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选手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板，金色包边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80*90cm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横幅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丝印，红底黄字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60*500cm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横幅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丝印，红底黄字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1500cm*150cm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需报价方协助布置，决赛布置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评分牌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板，正反两面，带手柄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，总高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55cm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手持拍照板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40*20cm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臂贴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不干胶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9*12cm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250</w:t>
            </w:r>
            <w:r>
              <w:rPr>
                <w:rStyle w:val="4"/>
                <w:rFonts w:hint="eastAsia"/>
                <w:sz w:val="21"/>
                <w:szCs w:val="21"/>
              </w:rPr>
              <w:t>克铜版纸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大小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座位帖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不干胶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9*12cm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三角牌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板，三折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30*19cm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主持人手卡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13*10cm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麦克风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18*7.5cm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节目单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250</w:t>
            </w:r>
            <w:r>
              <w:rPr>
                <w:rStyle w:val="4"/>
                <w:rFonts w:hint="eastAsia"/>
                <w:sz w:val="21"/>
                <w:szCs w:val="21"/>
              </w:rPr>
              <w:t>克铜版纸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A4</w:t>
            </w:r>
            <w:r>
              <w:rPr>
                <w:rStyle w:val="4"/>
                <w:rFonts w:hint="eastAsia"/>
                <w:sz w:val="21"/>
                <w:szCs w:val="21"/>
              </w:rPr>
              <w:t>大小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讲台异形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kt</w:t>
            </w:r>
            <w:r>
              <w:rPr>
                <w:rStyle w:val="4"/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1.41*1.22m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板（冠军）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200cm*100cm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决赛物料，需报价方送货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板（亚军）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180cm*90cm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板（季军）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160cm*80cm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板（其它）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订制奖杯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金粉刻字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订制奖牌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65*3.5mm(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厚度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讲台花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束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束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手捧鲜花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束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决赛物料，需报价方送货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加油手拍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决赛物料，需报价方送货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宣传海报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55*80cm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指示牌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板，包边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5"/>
              </w:rPr>
              <w:t>60*80cm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决赛物料，需报价方送货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启动仪式道具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米流金沙启动台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8*4.5m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，分辨率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2048*1152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0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需报价方协助布置，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决赛视情况使用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灯光音响设备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需提供灯光音响操作人员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光速灯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LED PAR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面光灯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追光灯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视频制作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决赛暖场视频制作，包含剪辑配音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，时长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决赛使用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刻录碟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含碟和刻录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买断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对讲机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夹麦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该项目总报价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元（含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增值税）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报价说明</w:t>
            </w:r>
          </w:p>
        </w:tc>
        <w:tc>
          <w:tcPr>
            <w:tcW w:w="7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、以上价格，含广告材料费，制作费，税费，运输费，人工费；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、项目类别、数量根据实际情况可能会有所增减，最终结算以实际制作数量为准；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、报价方需负责场地的布置工作。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7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6B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活动场次共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8-11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场，场地分布在广州市各个市区，活动时间为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11-12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月</w:t>
            </w:r>
          </w:p>
        </w:tc>
      </w:tr>
    </w:tbl>
    <w:p>
      <w:pPr>
        <w:widowControl/>
        <w:jc w:val="both"/>
        <w:textAlignment w:val="center"/>
        <w:rPr>
          <w:rFonts w:ascii="宋体" w:cs="宋体"/>
          <w:b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575BA"/>
    <w:multiLevelType w:val="singleLevel"/>
    <w:tmpl w:val="A09575BA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C1A27AAB"/>
    <w:multiLevelType w:val="singleLevel"/>
    <w:tmpl w:val="C1A27AA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3DFD31A"/>
    <w:multiLevelType w:val="singleLevel"/>
    <w:tmpl w:val="03DFD31A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2008A748"/>
    <w:multiLevelType w:val="singleLevel"/>
    <w:tmpl w:val="2008A74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72"/>
    <w:rsid w:val="001B49E2"/>
    <w:rsid w:val="00233A3B"/>
    <w:rsid w:val="00343A72"/>
    <w:rsid w:val="00606DBB"/>
    <w:rsid w:val="00640594"/>
    <w:rsid w:val="0E7371AF"/>
    <w:rsid w:val="0FDB4F4F"/>
    <w:rsid w:val="17307D9C"/>
    <w:rsid w:val="17A21704"/>
    <w:rsid w:val="26681D3F"/>
    <w:rsid w:val="2CFE685E"/>
    <w:rsid w:val="2FDD007C"/>
    <w:rsid w:val="496D2AF2"/>
    <w:rsid w:val="4A654C36"/>
    <w:rsid w:val="55496C4D"/>
    <w:rsid w:val="78216DE5"/>
    <w:rsid w:val="7D2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521</Words>
  <Characters>2976</Characters>
  <Lines>0</Lines>
  <Paragraphs>0</Paragraphs>
  <TotalTime>18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caiwxi</dc:creator>
  <cp:lastModifiedBy>lijfva</cp:lastModifiedBy>
  <cp:lastPrinted>2019-10-15T07:29:14Z</cp:lastPrinted>
  <dcterms:modified xsi:type="dcterms:W3CDTF">2019-10-15T07:29:21Z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